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ahoma" w:hAnsi="Tahoma" w:cs="Tahoma"/>
          <w:b/>
          <w:szCs w:val="22"/>
        </w:rPr>
      </w:pPr>
      <w:r>
        <w:rPr>
          <w:rFonts w:cs="Tahoma" w:ascii="Tahoma" w:hAnsi="Tahoma"/>
          <w:b/>
          <w:szCs w:val="22"/>
        </w:rPr>
      </w:r>
    </w:p>
    <w:p>
      <w:pPr>
        <w:pStyle w:val="Normal"/>
        <w:jc w:val="both"/>
        <w:rPr>
          <w:rFonts w:ascii="Tahoma" w:hAnsi="Tahoma" w:cs="Tahoma"/>
          <w:b/>
          <w:szCs w:val="22"/>
        </w:rPr>
      </w:pPr>
      <w:r>
        <w:rPr>
          <w:rFonts w:cs="Tahoma" w:ascii="Tahoma" w:hAnsi="Tahoma"/>
          <w:b/>
          <w:szCs w:val="22"/>
        </w:rPr>
      </w:r>
    </w:p>
    <w:p>
      <w:pPr>
        <w:pStyle w:val="Normal"/>
        <w:numPr>
          <w:ilvl w:val="0"/>
          <w:numId w:val="0"/>
        </w:numPr>
        <w:jc w:val="center"/>
        <w:outlineLvl w:val="0"/>
        <w:rPr>
          <w:rFonts w:ascii="Tahoma" w:hAnsi="Tahoma" w:cs="Tahoma"/>
          <w:szCs w:val="22"/>
        </w:rPr>
      </w:pPr>
      <w:r>
        <w:rPr>
          <w:rFonts w:cs="Tahoma" w:ascii="Tahoma" w:hAnsi="Tahoma"/>
          <w:b/>
          <w:szCs w:val="22"/>
          <w:u w:val="single"/>
        </w:rPr>
        <w:t>P R O C U R A Ç Ã O</w:t>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numPr>
          <w:ilvl w:val="0"/>
          <w:numId w:val="0"/>
        </w:numPr>
        <w:jc w:val="both"/>
        <w:outlineLvl w:val="0"/>
        <w:rPr>
          <w:rFonts w:ascii="Tahoma" w:hAnsi="Tahoma" w:cs="Tahoma"/>
          <w:szCs w:val="22"/>
        </w:rPr>
      </w:pPr>
      <w:r>
        <w:rPr>
          <w:rFonts w:cs="Tahoma" w:ascii="Tahoma" w:hAnsi="Tahoma"/>
          <w:b/>
          <w:szCs w:val="22"/>
        </w:rPr>
        <w:t>NOME: ____________________________________________________________</w:t>
      </w:r>
    </w:p>
    <w:p>
      <w:pPr>
        <w:pStyle w:val="Normal"/>
        <w:numPr>
          <w:ilvl w:val="0"/>
          <w:numId w:val="0"/>
        </w:numPr>
        <w:jc w:val="both"/>
        <w:outlineLvl w:val="0"/>
        <w:rPr>
          <w:rFonts w:ascii="Tahoma" w:hAnsi="Tahoma" w:cs="Tahoma"/>
          <w:szCs w:val="22"/>
        </w:rPr>
      </w:pPr>
      <w:r>
        <w:rPr>
          <w:rFonts w:cs="Tahoma" w:ascii="Tahoma" w:hAnsi="Tahoma"/>
          <w:b/>
          <w:szCs w:val="22"/>
        </w:rPr>
        <w:t>NACIONALIDADE: _________________</w:t>
        <w:tab/>
        <w:t>ESTADO CIVIL: __________________</w:t>
      </w:r>
    </w:p>
    <w:p>
      <w:pPr>
        <w:pStyle w:val="Normal"/>
        <w:numPr>
          <w:ilvl w:val="0"/>
          <w:numId w:val="0"/>
        </w:numPr>
        <w:jc w:val="both"/>
        <w:outlineLvl w:val="0"/>
        <w:rPr>
          <w:rFonts w:ascii="Tahoma" w:hAnsi="Tahoma" w:cs="Tahoma"/>
          <w:szCs w:val="22"/>
        </w:rPr>
      </w:pPr>
      <w:r>
        <w:rPr>
          <w:rFonts w:cs="Tahoma" w:ascii="Tahoma" w:hAnsi="Tahoma"/>
          <w:b/>
          <w:szCs w:val="22"/>
        </w:rPr>
        <w:t>PROFISSÃO: __________________</w:t>
        <w:tab/>
        <w:t>RG: _______________</w:t>
        <w:tab/>
        <w:t>CPF: ___________</w:t>
      </w:r>
    </w:p>
    <w:p>
      <w:pPr>
        <w:pStyle w:val="Normal"/>
        <w:numPr>
          <w:ilvl w:val="0"/>
          <w:numId w:val="0"/>
        </w:numPr>
        <w:jc w:val="both"/>
        <w:outlineLvl w:val="0"/>
        <w:rPr/>
      </w:pPr>
      <w:r>
        <w:rPr>
          <w:rFonts w:cs="Tahoma" w:ascii="Tahoma" w:hAnsi="Tahoma"/>
          <w:b/>
          <w:szCs w:val="22"/>
        </w:rPr>
        <w:t>ENDEREÇO: ________________________________________________________</w:t>
      </w:r>
    </w:p>
    <w:p>
      <w:pPr>
        <w:pStyle w:val="Normal"/>
        <w:jc w:val="both"/>
        <w:rPr>
          <w:rFonts w:ascii="Tahoma" w:hAnsi="Tahoma" w:cs="Tahoma"/>
          <w:b/>
          <w:szCs w:val="22"/>
        </w:rPr>
      </w:pPr>
      <w:r>
        <w:rPr>
          <w:rFonts w:cs="Tahoma" w:ascii="Tahoma" w:hAnsi="Tahoma"/>
          <w:b/>
          <w:szCs w:val="22"/>
        </w:rPr>
        <w:t>CIDADE: __________________</w:t>
        <w:tab/>
        <w:tab/>
        <w:t>ESTADO: ____________</w:t>
        <w:tab/>
        <w:t>CEP: ___________</w:t>
      </w:r>
    </w:p>
    <w:p>
      <w:pPr>
        <w:pStyle w:val="Normal"/>
        <w:jc w:val="both"/>
        <w:rPr/>
      </w:pPr>
      <w:r>
        <w:rPr>
          <w:rFonts w:cs="Tahoma" w:ascii="Tahoma" w:hAnsi="Tahoma"/>
          <w:szCs w:val="22"/>
        </w:rPr>
        <w:t xml:space="preserve">nomeia e constitui seu bastante Procurador e Advogado o Dr. </w:t>
      </w:r>
      <w:r>
        <w:rPr>
          <w:rFonts w:cs="Tahoma" w:ascii="Tahoma" w:hAnsi="Tahoma"/>
          <w:b/>
          <w:szCs w:val="22"/>
        </w:rPr>
        <w:t>THIAGO RAMOS KÜSTER</w:t>
      </w:r>
      <w:r>
        <w:rPr>
          <w:rFonts w:cs="Tahoma" w:ascii="Tahoma" w:hAnsi="Tahoma"/>
          <w:szCs w:val="22"/>
        </w:rPr>
        <w:t xml:space="preserve">, brasileiro, casado, advogado, OAB/PR n.º 42.337, RG n.º 5.902.791-3, CPF n.º 033.965.859-25, integrante de Thiago Ramos Küster Sociedade Individual de Advocacia, registrada na OAB/PR, sob o nº 1.935, com escritório profissional na Rua Belém, 960, Cabral, Curitiba/PR, CEP: 80.035-170, telefax (041) 3352-3211, a quem confere amplos poderes para o foro em geral, com a cláusula </w:t>
      </w:r>
      <w:r>
        <w:rPr>
          <w:rFonts w:cs="Tahoma" w:ascii="Tahoma" w:hAnsi="Tahoma"/>
          <w:i/>
          <w:szCs w:val="22"/>
        </w:rPr>
        <w:t>"ad judicia et extra"</w:t>
      </w:r>
      <w:r>
        <w:rPr>
          <w:rFonts w:cs="Tahoma" w:ascii="Tahoma" w:hAnsi="Tahoma"/>
          <w:szCs w:val="22"/>
        </w:rPr>
        <w:t xml:space="preserve">, em qualquer Juízo, Instância ou Tribunal, e, bem assim, os excepcionados pelo Artigo 105 do Código de Processo Civil, podendo propor contra quem de direito as ações competentes e defendê-lo nas contrárias, seguindo umas e outras, até final decisão, usando os recursos legais e acompanhando-os, conferindo-lhes, ainda, poderes especiais para confessar, desistir, transigir, firmar compromissos ou acordos, receber e dar quitação, incluindo poderes para renunciar a valores que excedam a sessenta salários mínimos, para fins de requisição de pagamento ao TRF 4ª Região, agindo em conjunto ou separadamente, podendo ainda substabelecer esta em outrem, com ou sem reserva de iguais poderes, dando tudo por bom, firme e valioso, e, especialmente para ajuizar e acompanhar até sentença final as ações cabíveis contra a </w:t>
      </w:r>
      <w:r>
        <w:rPr>
          <w:rFonts w:cs="Tahoma" w:ascii="Tahoma" w:hAnsi="Tahoma"/>
          <w:b/>
          <w:szCs w:val="22"/>
        </w:rPr>
        <w:t xml:space="preserve">UNIÃO, </w:t>
      </w:r>
      <w:r>
        <w:rPr>
          <w:rFonts w:cs="Tahoma" w:ascii="Tahoma" w:hAnsi="Tahoma"/>
          <w:bCs/>
          <w:szCs w:val="22"/>
        </w:rPr>
        <w:t>incluindo a execução das ações coletivas da AEAPR,</w:t>
      </w:r>
      <w:r>
        <w:rPr>
          <w:rFonts w:cs="Tahoma" w:ascii="Tahoma" w:hAnsi="Tahoma"/>
          <w:b/>
          <w:szCs w:val="22"/>
        </w:rPr>
        <w:t xml:space="preserve"> </w:t>
      </w:r>
      <w:r>
        <w:rPr>
          <w:rFonts w:cs="Tahoma" w:ascii="Tahoma" w:hAnsi="Tahoma"/>
          <w:szCs w:val="22"/>
        </w:rPr>
        <w:t>objetivando a declaração de dedutibilidade dos valores vertidos à entidade de previdência complementar, decorrentes da contribuição extraordinária (déficit), no Ajuste Anual do Imposto de Renda, bem como a repetição de indébito dos valores pagos indevidamente.</w:t>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numPr>
          <w:ilvl w:val="0"/>
          <w:numId w:val="0"/>
        </w:numPr>
        <w:jc w:val="center"/>
        <w:outlineLvl w:val="0"/>
        <w:rPr>
          <w:rFonts w:ascii="Tahoma" w:hAnsi="Tahoma" w:cs="Tahoma"/>
          <w:szCs w:val="22"/>
        </w:rPr>
      </w:pPr>
      <w:r>
        <w:rPr>
          <w:rFonts w:cs="Tahoma" w:ascii="Tahoma" w:hAnsi="Tahoma"/>
          <w:szCs w:val="22"/>
        </w:rPr>
        <w:t>Cidade/XX, ___, de _________________ de _____.</w:t>
      </w:r>
    </w:p>
    <w:p>
      <w:pPr>
        <w:pStyle w:val="Normal"/>
        <w:numPr>
          <w:ilvl w:val="0"/>
          <w:numId w:val="0"/>
        </w:numPr>
        <w:jc w:val="center"/>
        <w:outlineLvl w:val="0"/>
        <w:rPr>
          <w:rFonts w:ascii="Tahoma" w:hAnsi="Tahoma" w:cs="Tahoma"/>
          <w:szCs w:val="22"/>
        </w:rPr>
      </w:pPr>
      <w:r>
        <w:rPr>
          <w:rFonts w:cs="Tahoma" w:ascii="Tahoma" w:hAnsi="Tahoma"/>
          <w:szCs w:val="22"/>
        </w:rPr>
      </w:r>
    </w:p>
    <w:p>
      <w:pPr>
        <w:pStyle w:val="Normal"/>
        <w:jc w:val="center"/>
        <w:rPr>
          <w:rFonts w:ascii="Tahoma" w:hAnsi="Tahoma" w:cs="Tahoma"/>
          <w:szCs w:val="22"/>
        </w:rPr>
      </w:pPr>
      <w:r>
        <w:rPr>
          <w:rFonts w:cs="Tahoma" w:ascii="Tahoma" w:hAnsi="Tahoma"/>
          <w:szCs w:val="22"/>
        </w:rPr>
      </w:r>
    </w:p>
    <w:p>
      <w:pPr>
        <w:pStyle w:val="Normal"/>
        <w:jc w:val="center"/>
        <w:rPr>
          <w:rFonts w:ascii="Tahoma" w:hAnsi="Tahoma" w:cs="Tahoma"/>
          <w:szCs w:val="22"/>
        </w:rPr>
      </w:pPr>
      <w:r>
        <w:rPr>
          <w:rFonts w:cs="Tahoma" w:ascii="Tahoma" w:hAnsi="Tahoma"/>
          <w:szCs w:val="22"/>
        </w:rPr>
      </w:r>
    </w:p>
    <w:p>
      <w:pPr>
        <w:pStyle w:val="Normal"/>
        <w:jc w:val="center"/>
        <w:rPr>
          <w:rFonts w:ascii="Tahoma" w:hAnsi="Tahoma" w:cs="Tahoma"/>
          <w:szCs w:val="22"/>
        </w:rPr>
      </w:pPr>
      <w:r>
        <w:rPr>
          <w:rFonts w:cs="Tahoma" w:ascii="Tahoma" w:hAnsi="Tahoma"/>
          <w:szCs w:val="22"/>
        </w:rPr>
      </w:r>
    </w:p>
    <w:p>
      <w:pPr>
        <w:pStyle w:val="Normal"/>
        <w:jc w:val="center"/>
        <w:rPr/>
      </w:pPr>
      <w:r>
        <w:rPr>
          <w:rFonts w:cs="Tahoma" w:ascii="Tahoma" w:hAnsi="Tahoma"/>
          <w:szCs w:val="22"/>
        </w:rPr>
        <w:t>_______________________________________</w:t>
      </w:r>
    </w:p>
    <w:p>
      <w:pPr>
        <w:pStyle w:val="Normal"/>
        <w:jc w:val="center"/>
        <w:rPr/>
      </w:pPr>
      <w:r>
        <w:rPr>
          <w:rFonts w:cs="Tahoma" w:ascii="Tahoma" w:hAnsi="Tahoma"/>
          <w:szCs w:val="22"/>
        </w:rPr>
        <w:t>Assinatura do Outorgante</w:t>
      </w:r>
    </w:p>
    <w:p>
      <w:pPr>
        <w:pStyle w:val="Normal"/>
        <w:rPr>
          <w:rFonts w:ascii="Tahoma" w:hAnsi="Tahoma" w:cs="Tahoma"/>
          <w:szCs w:val="22"/>
        </w:rPr>
      </w:pPr>
      <w:r>
        <w:rPr>
          <w:rFonts w:cs="Tahoma" w:ascii="Tahoma" w:hAnsi="Tahoma"/>
          <w:szCs w:val="22"/>
        </w:rPr>
      </w:r>
    </w:p>
    <w:p>
      <w:pPr>
        <w:pStyle w:val="Normal"/>
        <w:rPr>
          <w:rFonts w:ascii="Tahoma" w:hAnsi="Tahoma" w:cs="Tahoma"/>
          <w:szCs w:val="22"/>
        </w:rPr>
      </w:pPr>
      <w:r>
        <w:rPr>
          <w:rFonts w:cs="Tahoma" w:ascii="Tahoma" w:hAnsi="Tahoma"/>
          <w:szCs w:val="22"/>
        </w:rPr>
      </w:r>
    </w:p>
    <w:sectPr>
      <w:headerReference w:type="default" r:id="rId2"/>
      <w:footerReference w:type="default" r:id="rId3"/>
      <w:type w:val="nextPage"/>
      <w:pgSz w:w="11906" w:h="16838"/>
      <w:pgMar w:left="1134" w:right="851" w:gutter="0" w:header="425" w:top="1407" w:footer="661" w:bottom="130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Courier New">
    <w:charset w:val="00" w:characterSet="windows-1252"/>
    <w:family w:val="modern"/>
    <w:pitch w:val="default"/>
  </w:font>
  <w:font w:name="Calibri">
    <w:charset w:val="00" w:characterSet="windows-1252"/>
    <w:family w:val="swiss"/>
    <w:pitch w:val="variable"/>
  </w:font>
  <w:font w:name="Verdana">
    <w:charset w:val="00" w:characterSet="windows-1252"/>
    <w:family w:val="swiss"/>
    <w:pitch w:val="variable"/>
  </w:font>
  <w:font w:name="Tahoma">
    <w:charset w:val="00" w:characterSet="windows-1252"/>
    <w:family w:val="swiss"/>
    <w:pitch w:val="variable"/>
  </w:font>
  <w:font w:name="Courier PS">
    <w:charset w:val="00" w:characterSet="windows-1252"/>
    <w:family w:val="roman"/>
    <w:pitch w:val="variable"/>
  </w:font>
  <w:font w:name="Colonna MT">
    <w:charset w:val="00" w:characterSet="windows-1252"/>
    <w:family w:val="decorative"/>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Tahoma" w:hAnsi="Tahoma" w:cs="Tahoma"/>
        <w:b/>
        <w:sz w:val="20"/>
      </w:rPr>
    </w:pPr>
    <w:r>
      <w:rPr>
        <w:rFonts w:cs="Tahoma" w:ascii="Tahoma" w:hAnsi="Tahoma"/>
        <w:b/>
        <w:sz w:val="20"/>
      </w:rPr>
      <w:t>_________________________________________________________________________</w:t>
    </w:r>
  </w:p>
  <w:p>
    <w:pPr>
      <w:pStyle w:val="Footer"/>
      <w:jc w:val="center"/>
      <w:rPr>
        <w:rFonts w:ascii="Tahoma" w:hAnsi="Tahoma" w:cs="Tahoma"/>
        <w:sz w:val="19"/>
        <w:szCs w:val="19"/>
      </w:rPr>
    </w:pPr>
    <w:r>
      <w:rPr>
        <w:rFonts w:cs="Tahoma" w:ascii="Tahoma" w:hAnsi="Tahoma"/>
        <w:sz w:val="19"/>
        <w:szCs w:val="19"/>
      </w:rPr>
      <w:t>Rua Belém, 960 - Cabral - Curitiba - PR - CEP 80.035-170 - Telefax (041) 3352-3211; 3352-0650; 3252-7231</w:t>
    </w:r>
  </w:p>
  <w:p>
    <w:pPr>
      <w:pStyle w:val="Footer"/>
      <w:jc w:val="center"/>
      <w:rPr>
        <w:rFonts w:ascii="Tahoma" w:hAnsi="Tahoma" w:cs="Tahoma"/>
        <w:sz w:val="19"/>
        <w:szCs w:val="19"/>
      </w:rPr>
    </w:pPr>
    <w:r>
      <w:rPr>
        <w:rFonts w:cs="Tahoma" w:ascii="Tahoma" w:hAnsi="Tahoma"/>
        <w:sz w:val="19"/>
        <w:szCs w:val="19"/>
      </w:rPr>
      <w:t>www.nelsonkuster.adv.br</w:t>
    </w:r>
  </w:p>
  <w:p>
    <w:pPr>
      <w:pStyle w:val="Footer"/>
      <w:jc w:val="center"/>
      <w:rPr>
        <w:rFonts w:ascii="Tahoma" w:hAnsi="Tahoma" w:cs="Tahoma"/>
        <w:sz w:val="19"/>
        <w:szCs w:val="19"/>
      </w:rPr>
    </w:pPr>
    <w:r>
      <w:rPr>
        <w:rFonts w:cs="Tahoma" w:ascii="Tahoma" w:hAnsi="Tahoma"/>
        <w:sz w:val="19"/>
        <w:szCs w:val="19"/>
      </w:rPr>
      <w:t>nkuster@nelsonkuster.adv.br</w:t>
    </w:r>
  </w:p>
  <w:p>
    <w:pPr>
      <w:pStyle w:val="Footer"/>
      <w:jc w:val="center"/>
      <w:rPr/>
    </w:pPr>
    <w:r>
      <w:rPr>
        <w:rFonts w:cs="Tahoma" w:ascii="Tahoma" w:hAnsi="Tahoma"/>
        <w:sz w:val="19"/>
        <w:szCs w:val="19"/>
      </w:rPr>
      <w:t xml:space="preserve">Fl. </w:t>
    </w:r>
    <w:r>
      <w:rPr>
        <w:rStyle w:val="PageNumber"/>
        <w:rFonts w:cs="Tahoma" w:ascii="Tahoma" w:hAnsi="Tahoma"/>
        <w:sz w:val="19"/>
        <w:szCs w:val="19"/>
      </w:rPr>
      <w:fldChar w:fldCharType="begin"/>
    </w:r>
    <w:r>
      <w:rPr>
        <w:rStyle w:val="PageNumber"/>
        <w:sz w:val="19"/>
        <w:szCs w:val="19"/>
        <w:rFonts w:cs="Tahoma" w:ascii="Tahoma" w:hAnsi="Tahoma"/>
      </w:rPr>
      <w:instrText xml:space="preserve"> PAGE </w:instrText>
    </w:r>
    <w:r>
      <w:rPr>
        <w:rStyle w:val="PageNumber"/>
        <w:sz w:val="19"/>
        <w:szCs w:val="19"/>
        <w:rFonts w:cs="Tahoma" w:ascii="Tahoma" w:hAnsi="Tahoma"/>
      </w:rPr>
      <w:fldChar w:fldCharType="separate"/>
    </w:r>
    <w:r>
      <w:rPr>
        <w:rStyle w:val="PageNumber"/>
        <w:sz w:val="19"/>
        <w:szCs w:val="19"/>
        <w:rFonts w:cs="Tahoma" w:ascii="Tahoma" w:hAnsi="Tahoma"/>
      </w:rPr>
      <w:t>1</w:t>
    </w:r>
    <w:r>
      <w:rPr>
        <w:rStyle w:val="PageNumber"/>
        <w:sz w:val="19"/>
        <w:szCs w:val="19"/>
        <w:rFonts w:cs="Tahoma" w:ascii="Tahoma" w:hAnsi="Tahoma"/>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360"/>
      <w:ind w:start="2268" w:end="0"/>
      <w:rPr>
        <w:rFonts w:ascii="Tahoma" w:hAnsi="Tahoma" w:cs="Tahoma"/>
        <w:sz w:val="18"/>
        <w:szCs w:val="18"/>
      </w:rPr>
    </w:pPr>
    <w:r>
      <w:rPr>
        <w:rFonts w:cs="Tahoma" w:ascii="Tahoma" w:hAnsi="Tahoma"/>
        <w:sz w:val="18"/>
        <w:szCs w:val="18"/>
      </w:rPr>
      <mc:AlternateContent>
        <mc:Choice Requires="wps">
          <w:drawing>
            <wp:anchor behindDoc="1" distT="0" distB="0" distL="114935" distR="114935" simplePos="0" locked="0" layoutInCell="1" allowOverlap="1" relativeHeight="3">
              <wp:simplePos x="0" y="0"/>
              <wp:positionH relativeFrom="column">
                <wp:posOffset>-110490</wp:posOffset>
              </wp:positionH>
              <wp:positionV relativeFrom="paragraph">
                <wp:posOffset>863600</wp:posOffset>
              </wp:positionV>
              <wp:extent cx="6372860" cy="1270"/>
              <wp:effectExtent l="635" t="19050" r="635" b="19050"/>
              <wp:wrapNone/>
              <wp:docPr id="1" name=""/>
              <a:graphic xmlns:a="http://schemas.openxmlformats.org/drawingml/2006/main">
                <a:graphicData uri="http://schemas.microsoft.com/office/word/2010/wordprocessingShape">
                  <wps:wsp>
                    <wps:cNvCnPr/>
                    <wps:spPr>
                      <a:xfrm>
                        <a:off x="0" y="0"/>
                        <a:ext cx="6373080" cy="1440"/>
                      </a:xfrm>
                      <a:prstGeom prst="straightConnector1">
                        <a:avLst/>
                      </a:prstGeom>
                      <a:ln w="38160">
                        <a:solidFill>
                          <a:srgbClr val="f2f2f2"/>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8.7pt;margin-top:68pt;width:501.75pt;height:0.05pt" type="_x0000_t32">
              <v:stroke color="#f2f2f2" weight="38160" joinstyle="miter" endcap="flat"/>
              <v:fill o:detectmouseclick="t" on="false"/>
              <w10:wrap type="none"/>
            </v:shape>
          </w:pict>
        </mc:Fallback>
      </mc:AlternateContent>
      <w:drawing>
        <wp:inline distT="0" distB="0" distL="0" distR="0">
          <wp:extent cx="2943225" cy="892175"/>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rcRect l="-10" t="-34" r="-10" b="-34"/>
                  <a:stretch>
                    <a:fillRect/>
                  </a:stretch>
                </pic:blipFill>
                <pic:spPr bwMode="auto">
                  <a:xfrm>
                    <a:off x="0" y="0"/>
                    <a:ext cx="2943225" cy="8921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Arial" w:hAnsi="Arial" w:eastAsia="Times New Roman" w:cs="Arial"/>
      <w:color w:val="auto"/>
      <w:sz w:val="22"/>
      <w:szCs w:val="24"/>
      <w:lang w:val="pt-BR" w:bidi="ar-SA" w:eastAsia="zh-CN"/>
    </w:rPr>
  </w:style>
  <w:style w:type="paragraph" w:styleId="Heading1">
    <w:name w:val="Heading 1"/>
    <w:basedOn w:val="Normal"/>
    <w:next w:val="Normal"/>
    <w:qFormat/>
    <w:pPr>
      <w:keepNext w:val="true"/>
      <w:numPr>
        <w:ilvl w:val="0"/>
        <w:numId w:val="1"/>
      </w:numPr>
      <w:ind w:firstLine="1701" w:start="0" w:end="0"/>
      <w:jc w:val="both"/>
      <w:outlineLvl w:val="0"/>
    </w:pPr>
    <w:rPr>
      <w:rFonts w:cs="Times New Roman"/>
      <w:b/>
      <w:bCs/>
    </w:rPr>
  </w:style>
  <w:style w:type="paragraph" w:styleId="Heading2">
    <w:name w:val="Heading 2"/>
    <w:basedOn w:val="Normal"/>
    <w:next w:val="Normal"/>
    <w:qFormat/>
    <w:pPr>
      <w:keepNext w:val="true"/>
      <w:numPr>
        <w:ilvl w:val="1"/>
        <w:numId w:val="1"/>
      </w:numPr>
      <w:spacing w:before="240" w:after="60"/>
      <w:outlineLvl w:val="1"/>
    </w:pPr>
    <w:rPr>
      <w:b/>
      <w:bCs/>
      <w:i/>
      <w:iCs/>
      <w:sz w:val="28"/>
      <w:szCs w:val="28"/>
    </w:rPr>
  </w:style>
  <w:style w:type="paragraph" w:styleId="Heading3">
    <w:name w:val="Heading 3"/>
    <w:basedOn w:val="Normal"/>
    <w:next w:val="Normal"/>
    <w:qFormat/>
    <w:pPr>
      <w:keepNext w:val="true"/>
      <w:numPr>
        <w:ilvl w:val="2"/>
        <w:numId w:val="1"/>
      </w:numPr>
      <w:spacing w:before="240" w:after="60"/>
      <w:outlineLvl w:val="2"/>
    </w:pPr>
    <w:rPr>
      <w:b/>
      <w:bCs/>
      <w:sz w:val="26"/>
      <w:szCs w:val="26"/>
    </w:rPr>
  </w:style>
  <w:style w:type="paragraph" w:styleId="Heading4">
    <w:name w:val="Heading 4"/>
    <w:basedOn w:val="Normal"/>
    <w:next w:val="Normal"/>
    <w:qFormat/>
    <w:pPr>
      <w:keepNext w:val="true"/>
      <w:numPr>
        <w:ilvl w:val="3"/>
        <w:numId w:val="1"/>
      </w:numPr>
      <w:ind w:firstLine="1620" w:start="0" w:end="0"/>
      <w:jc w:val="both"/>
      <w:outlineLvl w:val="3"/>
    </w:pPr>
    <w:rPr>
      <w:rFonts w:eastAsia="MS Mincho;ＭＳ 明朝"/>
      <w:b/>
      <w:u w:val="single"/>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cs="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 w:val="24"/>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b w:val="false"/>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WW8Num18z0">
    <w:name w:val="WW8Num18z0"/>
    <w:qFormat/>
    <w:rPr/>
  </w:style>
  <w:style w:type="character" w:styleId="Fontepargpadro">
    <w:name w:val="Fonte parág. padrão"/>
    <w:qFormat/>
    <w:rPr/>
  </w:style>
  <w:style w:type="character" w:styleId="PageNumber">
    <w:name w:val="Page Number"/>
    <w:basedOn w:val="Fontepargpadro"/>
    <w:rPr/>
  </w:style>
  <w:style w:type="character" w:styleId="highlightbrs1">
    <w:name w:val="highlightbrs1"/>
    <w:qFormat/>
    <w:rPr>
      <w:b/>
      <w:bCs/>
      <w:color w:val="FF0000"/>
    </w:rPr>
  </w:style>
  <w:style w:type="character" w:styleId="FootnoteCharacters">
    <w:name w:val="Footnote Characters"/>
    <w:qFormat/>
    <w:rPr>
      <w:vertAlign w:val="superscript"/>
    </w:rPr>
  </w:style>
  <w:style w:type="character" w:styleId="marcas1">
    <w:name w:val="marcas1"/>
    <w:qFormat/>
    <w:rPr>
      <w:b/>
      <w:bCs/>
      <w:color w:val="FF0000"/>
    </w:rPr>
  </w:style>
  <w:style w:type="character" w:styleId="Hyperlink">
    <w:name w:val="Hyperlink"/>
    <w:rPr>
      <w:color w:val="0000FF"/>
      <w:u w:val="single"/>
    </w:rPr>
  </w:style>
  <w:style w:type="character" w:styleId="highlightedsearchterm">
    <w:name w:val="highlightedsearchterm"/>
    <w:basedOn w:val="Fontepargpadro"/>
    <w:qFormat/>
    <w:rPr/>
  </w:style>
  <w:style w:type="character" w:styleId="Strong">
    <w:name w:val="Strong"/>
    <w:qFormat/>
    <w:rPr>
      <w:b/>
      <w:bCs/>
    </w:rPr>
  </w:style>
  <w:style w:type="character" w:styleId="Emphasis">
    <w:name w:val="Emphasis"/>
    <w:qFormat/>
    <w:rPr>
      <w:i/>
      <w:iCs/>
    </w:rPr>
  </w:style>
  <w:style w:type="character" w:styleId="Hyperlink1">
    <w:name w:val="Hyperlink1"/>
    <w:qFormat/>
    <w:rPr>
      <w:strike w:val="false"/>
      <w:dstrike w:val="false"/>
      <w:color w:val="000099"/>
      <w:u w:val="single"/>
    </w:rPr>
  </w:style>
  <w:style w:type="character" w:styleId="TtuloChar">
    <w:name w:val="Título Char"/>
    <w:qFormat/>
    <w:rPr>
      <w:rFonts w:ascii="Courier New" w:hAnsi="Courier New" w:cs="Courier New"/>
      <w:iCs/>
      <w:sz w:val="16"/>
      <w:lang w:val="pt-BR" w:bidi="ar-SA"/>
    </w:rPr>
  </w:style>
  <w:style w:type="character" w:styleId="highlighton">
    <w:name w:val="highlighton"/>
    <w:basedOn w:val="Fontepargpadro"/>
    <w:qFormat/>
    <w:rPr/>
  </w:style>
  <w:style w:type="character" w:styleId="highlight">
    <w:name w:val="highlight"/>
    <w:basedOn w:val="Fontepargpadro"/>
    <w:qFormat/>
    <w:rPr/>
  </w:style>
  <w:style w:type="character" w:styleId="NRKADVChar">
    <w:name w:val="NRKADV Char"/>
    <w:qFormat/>
    <w:rPr>
      <w:rFonts w:ascii="Calibri" w:hAnsi="Calibri" w:cs="Arial"/>
      <w:sz w:val="22"/>
      <w:szCs w:val="24"/>
    </w:rPr>
  </w:style>
  <w:style w:type="paragraph" w:styleId="Heading">
    <w:name w:val="Heading"/>
    <w:basedOn w:val="NormalWeb"/>
    <w:next w:val="BodyText"/>
    <w:qFormat/>
    <w:pPr>
      <w:pBdr>
        <w:top w:val="single" w:sz="4" w:space="1" w:color="000000"/>
        <w:left w:val="single" w:sz="4" w:space="4" w:color="000000"/>
        <w:bottom w:val="single" w:sz="4" w:space="1" w:color="000000"/>
        <w:right w:val="single" w:sz="4" w:space="4" w:color="000000"/>
      </w:pBdr>
      <w:tabs>
        <w:tab w:val="clear" w:pos="708"/>
        <w:tab w:val="left" w:pos="2835" w:leader="none"/>
      </w:tabs>
      <w:spacing w:before="0" w:after="0"/>
      <w:ind w:hanging="0" w:start="2835" w:end="0"/>
      <w:jc w:val="both"/>
    </w:pPr>
    <w:rPr>
      <w:rFonts w:ascii="Courier New" w:hAnsi="Courier New" w:cs="Courier New"/>
      <w:iCs/>
      <w:sz w:val="16"/>
      <w:szCs w:val="20"/>
    </w:rPr>
  </w:style>
  <w:style w:type="paragraph" w:styleId="BodyText">
    <w:name w:val="Body Text"/>
    <w:basedOn w:val="Normal"/>
    <w:pPr>
      <w:spacing w:before="0" w:after="12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extosemFormatao">
    <w:name w:val="Texto sem Formatação"/>
    <w:basedOn w:val="Normal"/>
    <w:qFormat/>
    <w:pPr/>
    <w:rPr>
      <w:rFonts w:ascii="Courier New" w:hAnsi="Courier New" w:cs="Courier New"/>
      <w:sz w:val="20"/>
      <w:szCs w:val="20"/>
    </w:rPr>
  </w:style>
  <w:style w:type="paragraph" w:styleId="BodyTextIndent">
    <w:name w:val="Body Text Indent"/>
    <w:basedOn w:val="Normal"/>
    <w:pPr>
      <w:ind w:firstLine="1710" w:start="0" w:end="0"/>
      <w:jc w:val="both"/>
    </w:pPr>
    <w:rPr>
      <w:rFonts w:cs="Times New Roman"/>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419" w:leader="none"/>
        <w:tab w:val="right" w:pos="8838" w:leader="none"/>
      </w:tabs>
    </w:pPr>
    <w:rPr>
      <w:rFonts w:cs="Times New Roman"/>
      <w:szCs w:val="20"/>
    </w:rPr>
  </w:style>
  <w:style w:type="paragraph" w:styleId="Footer">
    <w:name w:val="Footer"/>
    <w:basedOn w:val="Normal"/>
    <w:pPr>
      <w:tabs>
        <w:tab w:val="clear" w:pos="708"/>
        <w:tab w:val="center" w:pos="4419" w:leader="none"/>
        <w:tab w:val="right" w:pos="8838" w:leader="none"/>
      </w:tabs>
    </w:pPr>
    <w:rPr>
      <w:rFonts w:cs="Times New Roman"/>
      <w:szCs w:val="20"/>
    </w:rPr>
  </w:style>
  <w:style w:type="paragraph" w:styleId="Recuodecorpodetexto3">
    <w:name w:val="Recuo de corpo de texto 3"/>
    <w:basedOn w:val="Normal"/>
    <w:qFormat/>
    <w:pPr>
      <w:ind w:firstLine="1701" w:start="0" w:end="0"/>
      <w:jc w:val="both"/>
    </w:pPr>
    <w:rPr/>
  </w:style>
  <w:style w:type="paragraph" w:styleId="Pr-formataoHTML">
    <w:name w:val="Pré-formatação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Verdana" w:hAnsi="Verdana" w:cs="Times New Roman"/>
      <w:sz w:val="20"/>
      <w:szCs w:val="20"/>
    </w:rPr>
  </w:style>
  <w:style w:type="paragraph" w:styleId="FootnoteText">
    <w:name w:val="Footnote Text"/>
    <w:basedOn w:val="Normal"/>
    <w:pPr/>
    <w:rPr>
      <w:rFonts w:ascii="Times New Roman" w:hAnsi="Times New Roman" w:cs="Times New Roman"/>
      <w:sz w:val="20"/>
      <w:szCs w:val="20"/>
    </w:rPr>
  </w:style>
  <w:style w:type="paragraph" w:styleId="NormalWeb">
    <w:name w:val="Normal (Web)"/>
    <w:basedOn w:val="Normal"/>
    <w:qFormat/>
    <w:pPr>
      <w:spacing w:before="280" w:after="280"/>
    </w:pPr>
    <w:rPr>
      <w:rFonts w:ascii="Times New Roman" w:hAnsi="Times New Roman" w:cs="Times New Roman"/>
      <w:sz w:val="24"/>
    </w:rPr>
  </w:style>
  <w:style w:type="paragraph" w:styleId="Corpodetexto2">
    <w:name w:val="Corpo de texto 2"/>
    <w:basedOn w:val="Normal"/>
    <w:qFormat/>
    <w:pPr>
      <w:spacing w:lineRule="auto" w:line="480" w:before="0" w:after="120"/>
    </w:pPr>
    <w:rPr/>
  </w:style>
  <w:style w:type="paragraph" w:styleId="Recuodecorpodetexto2">
    <w:name w:val="Recuo de corpo de texto 2"/>
    <w:basedOn w:val="Normal"/>
    <w:qFormat/>
    <w:pPr>
      <w:spacing w:lineRule="auto" w:line="480" w:before="0" w:after="120"/>
      <w:ind w:hanging="0" w:start="283" w:end="0"/>
    </w:pPr>
    <w:rPr/>
  </w:style>
  <w:style w:type="paragraph" w:styleId="Corpodetexto3">
    <w:name w:val="Corpo de texto 3"/>
    <w:basedOn w:val="Normal"/>
    <w:qFormat/>
    <w:pPr>
      <w:spacing w:before="0" w:after="120"/>
    </w:pPr>
    <w:rPr>
      <w:rFonts w:ascii="Times New Roman" w:hAnsi="Times New Roman" w:cs="Times New Roman"/>
      <w:sz w:val="16"/>
      <w:szCs w:val="16"/>
    </w:rPr>
  </w:style>
  <w:style w:type="paragraph" w:styleId="NormalTahoma">
    <w:name w:val="Normal + Tahoma"/>
    <w:basedOn w:val="Normal"/>
    <w:qFormat/>
    <w:pPr>
      <w:spacing w:before="280" w:after="280"/>
      <w:ind w:hanging="0" w:start="2340" w:end="0"/>
      <w:jc w:val="both"/>
    </w:pPr>
    <w:rPr>
      <w:rFonts w:ascii="Tahoma" w:hAnsi="Tahoma" w:cs="Tahoma"/>
      <w:b/>
      <w:sz w:val="20"/>
      <w:szCs w:val="20"/>
    </w:rPr>
  </w:style>
  <w:style w:type="paragraph" w:styleId="Textopadro">
    <w:name w:val="Texto padrão"/>
    <w:basedOn w:val="Normal"/>
    <w:qFormat/>
    <w:pPr/>
    <w:rPr>
      <w:rFonts w:ascii="Times New Roman" w:hAnsi="Times New Roman" w:cs="Times New Roman"/>
      <w:sz w:val="24"/>
      <w:szCs w:val="20"/>
      <w:lang w:val="en-US"/>
    </w:rPr>
  </w:style>
  <w:style w:type="paragraph" w:styleId="Citao">
    <w:name w:val="Citação"/>
    <w:basedOn w:val="Normal"/>
    <w:qFormat/>
    <w:pPr>
      <w:ind w:hanging="0" w:start="2552" w:end="0"/>
      <w:jc w:val="both"/>
    </w:pPr>
    <w:rPr>
      <w:rFonts w:ascii="Times New Roman" w:hAnsi="Times New Roman" w:cs="Tahoma"/>
      <w:i/>
      <w:szCs w:val="20"/>
    </w:rPr>
  </w:style>
  <w:style w:type="paragraph" w:styleId="PARGRAFO">
    <w:name w:val="PARÁGRAFO"/>
    <w:basedOn w:val="Normal"/>
    <w:qFormat/>
    <w:pPr>
      <w:widowControl w:val="false"/>
      <w:spacing w:lineRule="exact" w:line="300"/>
      <w:ind w:firstLine="2552" w:start="0" w:end="0"/>
      <w:jc w:val="both"/>
    </w:pPr>
    <w:rPr>
      <w:rFonts w:ascii="Times New Roman" w:hAnsi="Times New Roman" w:cs="Times New Roman"/>
      <w:sz w:val="26"/>
      <w:szCs w:val="20"/>
    </w:rPr>
  </w:style>
  <w:style w:type="paragraph" w:styleId="Fontepargpadro1">
    <w:name w:val="Fonte parág. padrão1"/>
    <w:next w:val="Normal"/>
    <w:qFormat/>
    <w:pPr>
      <w:widowControl/>
      <w:bidi w:val="0"/>
    </w:pPr>
    <w:rPr>
      <w:rFonts w:ascii="Courier PS" w:hAnsi="Courier PS" w:eastAsia="Times New Roman" w:cs="Courier PS"/>
      <w:color w:val="auto"/>
      <w:sz w:val="20"/>
      <w:szCs w:val="20"/>
      <w:lang w:val="pt-BR" w:bidi="ar-SA" w:eastAsia="zh-CN"/>
    </w:rPr>
  </w:style>
  <w:style w:type="paragraph" w:styleId="BodyTextIndent2">
    <w:name w:val="Body Text Indent 2"/>
    <w:basedOn w:val="Normal"/>
    <w:qFormat/>
    <w:pPr>
      <w:widowControl w:val="false"/>
      <w:overflowPunct w:val="false"/>
      <w:autoSpaceDE w:val="false"/>
      <w:ind w:firstLine="1701" w:start="0" w:end="0"/>
      <w:jc w:val="both"/>
      <w:textAlignment w:val="baseline"/>
    </w:pPr>
    <w:rPr>
      <w:rFonts w:cs="Times New Roman"/>
      <w:b/>
      <w:i/>
      <w:szCs w:val="20"/>
    </w:rPr>
  </w:style>
  <w:style w:type="paragraph" w:styleId="Listadecontinuao2">
    <w:name w:val="Lista de continuação 2"/>
    <w:basedOn w:val="Normal"/>
    <w:qFormat/>
    <w:pPr>
      <w:spacing w:before="0" w:after="120"/>
      <w:ind w:hanging="0" w:start="566" w:end="0"/>
    </w:pPr>
    <w:rPr>
      <w:rFonts w:ascii="Times New Roman" w:hAnsi="Times New Roman" w:cs="Times New Roman"/>
      <w:sz w:val="24"/>
    </w:rPr>
  </w:style>
  <w:style w:type="paragraph" w:styleId="CitacaoPrat">
    <w:name w:val="Citacao_Prat"/>
    <w:qFormat/>
    <w:pPr>
      <w:widowControl w:val="false"/>
      <w:autoSpaceDE w:val="false"/>
      <w:bidi w:val="0"/>
      <w:spacing w:before="113" w:after="0"/>
      <w:ind w:hanging="0" w:start="1417" w:end="0"/>
      <w:jc w:val="both"/>
    </w:pPr>
    <w:rPr>
      <w:rFonts w:ascii="Arial" w:hAnsi="Arial" w:eastAsia="Times New Roman" w:cs="Arial"/>
      <w:i/>
      <w:iCs/>
      <w:color w:val="auto"/>
      <w:sz w:val="22"/>
      <w:szCs w:val="22"/>
      <w:lang w:val="pt-BR" w:bidi="ar-SA" w:eastAsia="zh-CN"/>
    </w:rPr>
  </w:style>
  <w:style w:type="paragraph" w:styleId="resume">
    <w:name w:val="resume"/>
    <w:basedOn w:val="Normal"/>
    <w:qFormat/>
    <w:pPr>
      <w:spacing w:before="280" w:after="280"/>
    </w:pPr>
    <w:rPr>
      <w:rFonts w:ascii="Times New Roman" w:hAnsi="Times New Roman" w:cs="Times New Roman"/>
      <w:sz w:val="24"/>
    </w:rPr>
  </w:style>
  <w:style w:type="paragraph" w:styleId="NormalWeb1">
    <w:name w:val="Normal (Web)1"/>
    <w:basedOn w:val="Normal"/>
    <w:qFormat/>
    <w:pPr>
      <w:spacing w:before="0" w:after="240"/>
    </w:pPr>
    <w:rPr>
      <w:rFonts w:ascii="Times New Roman" w:hAnsi="Times New Roman" w:cs="Times New Roman"/>
      <w:sz w:val="24"/>
    </w:rPr>
  </w:style>
  <w:style w:type="paragraph" w:styleId="name">
    <w:name w:val="name"/>
    <w:basedOn w:val="Normal"/>
    <w:qFormat/>
    <w:pPr>
      <w:spacing w:before="280" w:after="280"/>
    </w:pPr>
    <w:rPr>
      <w:rFonts w:ascii="Times New Roman" w:hAnsi="Times New Roman" w:cs="Times New Roman"/>
      <w:sz w:val="24"/>
    </w:rPr>
  </w:style>
  <w:style w:type="paragraph" w:styleId="Subtitle">
    <w:name w:val="Subtitle"/>
    <w:basedOn w:val="Normal"/>
    <w:next w:val="BodyText"/>
    <w:qFormat/>
    <w:pPr>
      <w:jc w:val="center"/>
    </w:pPr>
    <w:rPr>
      <w:rFonts w:ascii="Colonna MT" w:hAnsi="Colonna MT" w:cs="Times New Roman"/>
      <w:b/>
      <w:sz w:val="36"/>
      <w:u w:val="single"/>
    </w:rPr>
  </w:style>
  <w:style w:type="paragraph" w:styleId="NRKADV">
    <w:name w:val="NRKADV"/>
    <w:basedOn w:val="Normal"/>
    <w:qFormat/>
    <w:pPr/>
    <w:rPr>
      <w:rFonts w:ascii="Calibri" w:hAnsi="Calibri" w:cs="Times New Roman"/>
      <w:lang w:val="en-US"/>
    </w:rPr>
  </w:style>
  <w:style w:type="paragraph" w:styleId="PargrafodaLista">
    <w:name w:val="Parágrafo da Lista"/>
    <w:basedOn w:val="Normal"/>
    <w:qFormat/>
    <w:pPr>
      <w:spacing w:before="0" w:after="0"/>
      <w:ind w:hanging="0" w:start="720" w:end="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2025-11-13T13:32:00Z</dcterms:created>
  <dc:creator>Usuário</dc:creator>
  <dc:description/>
  <cp:keywords/>
  <dc:language>en-US</dc:language>
  <cp:lastModifiedBy>Thiago Küster</cp:lastModifiedBy>
  <cp:lastPrinted>2015-02-07T11:54:00Z</cp:lastPrinted>
  <dcterms:modified xsi:type="dcterms:W3CDTF">2026-07-13T21:34:00Z</dcterms:modified>
  <cp:revision>5</cp:revision>
  <dc:subject/>
  <dc:title>EXMO</dc:title>
</cp:coreProperties>
</file>